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1AF" w:rsidRDefault="006541AF" w:rsidP="006541AF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 </w:t>
      </w:r>
    </w:p>
    <w:p w:rsidR="006541AF" w:rsidRDefault="006541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541AF" w:rsidRPr="006541AF" w:rsidRDefault="006541AF" w:rsidP="00D97EAF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 w:rsidRPr="006541A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6541AF">
        <w:rPr>
          <w:rFonts w:ascii="Times New Roman" w:hAnsi="Times New Roman" w:cs="Times New Roman"/>
          <w:sz w:val="24"/>
          <w:szCs w:val="24"/>
        </w:rPr>
        <w:t xml:space="preserve"> 2017 г. N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541AF" w:rsidRDefault="006541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97EAF" w:rsidRDefault="00D97E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97EAF" w:rsidRPr="006541AF" w:rsidRDefault="00D97EA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D97EAF" w:rsidRPr="00D97EAF" w:rsidRDefault="00D97EAF" w:rsidP="00D97EAF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D97EAF">
        <w:rPr>
          <w:rFonts w:ascii="Times New Roman" w:hAnsi="Times New Roman" w:cs="Times New Roman"/>
          <w:b w:val="0"/>
          <w:sz w:val="24"/>
          <w:szCs w:val="24"/>
        </w:rPr>
        <w:t xml:space="preserve">«О порядке подготовки, утверждения местных нормативов градостроительного проектирования </w:t>
      </w:r>
      <w:r w:rsidR="00DB61BD" w:rsidRPr="00DB61BD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t>Пакалевского сельсовета Тонкинского муниципального района</w:t>
      </w:r>
      <w:r w:rsidR="00DB61BD" w:rsidRPr="00DB61BD">
        <w:rPr>
          <w:rFonts w:ascii="Times New Roman" w:hAnsi="Times New Roman" w:cs="Times New Roman"/>
          <w:b w:val="0"/>
          <w:sz w:val="24"/>
          <w:szCs w:val="24"/>
          <w:shd w:val="clear" w:color="auto" w:fill="FFFF00"/>
        </w:rPr>
        <w:t xml:space="preserve"> </w:t>
      </w:r>
      <w:r w:rsidRPr="00D97EAF">
        <w:rPr>
          <w:rFonts w:ascii="Times New Roman" w:hAnsi="Times New Roman" w:cs="Times New Roman"/>
          <w:b w:val="0"/>
          <w:sz w:val="24"/>
          <w:szCs w:val="24"/>
        </w:rPr>
        <w:t>Нижегородской области и внесения в них изменений»</w:t>
      </w:r>
    </w:p>
    <w:p w:rsidR="006541AF" w:rsidRPr="006541AF" w:rsidRDefault="006541AF" w:rsidP="00D97EAF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6541AF" w:rsidRP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Градостроительным </w:t>
      </w:r>
      <w:hyperlink r:id="rId5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Федеральным </w:t>
      </w:r>
      <w:hyperlink r:id="rId6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Законом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7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области", </w:t>
      </w:r>
      <w:hyperlink r:id="rId8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Уставом</w:t>
        </w:r>
      </w:hyperlink>
      <w:r w:rsidR="00B8773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Пакалевского сельсовета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, решил: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76D4E">
        <w:rPr>
          <w:rFonts w:ascii="Times New Roman" w:hAnsi="Times New Roman" w:cs="Times New Roman"/>
          <w:sz w:val="24"/>
          <w:szCs w:val="24"/>
        </w:rPr>
        <w:t xml:space="preserve">1. </w:t>
      </w:r>
      <w:r w:rsidR="00876D4E">
        <w:rPr>
          <w:rFonts w:ascii="Times New Roman" w:hAnsi="Times New Roman" w:cs="Times New Roman"/>
          <w:sz w:val="24"/>
          <w:szCs w:val="24"/>
        </w:rPr>
        <w:t>Утвердить</w:t>
      </w:r>
      <w:r w:rsidRPr="00876D4E">
        <w:rPr>
          <w:rFonts w:ascii="Times New Roman" w:hAnsi="Times New Roman" w:cs="Times New Roman"/>
          <w:sz w:val="24"/>
          <w:szCs w:val="24"/>
        </w:rPr>
        <w:t xml:space="preserve"> </w:t>
      </w:r>
      <w:hyperlink w:anchor="P30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Порядок</w:t>
        </w:r>
      </w:hyperlink>
      <w:r w:rsidRPr="00876D4E">
        <w:rPr>
          <w:rFonts w:ascii="Times New Roman" w:hAnsi="Times New Roman" w:cs="Times New Roman"/>
          <w:sz w:val="24"/>
          <w:szCs w:val="24"/>
        </w:rPr>
        <w:t xml:space="preserve"> подготовки, утверждения местных нормативов градостроительного проектирования </w:t>
      </w:r>
      <w:r w:rsidR="00B87730">
        <w:rPr>
          <w:rFonts w:ascii="Times New Roman" w:hAnsi="Times New Roman" w:cs="Times New Roman"/>
          <w:sz w:val="24"/>
          <w:szCs w:val="24"/>
        </w:rPr>
        <w:t xml:space="preserve">Пакалевского сельсовета Тонкинского муниципального района </w:t>
      </w:r>
      <w:r w:rsidRPr="00876D4E">
        <w:rPr>
          <w:rFonts w:ascii="Times New Roman" w:hAnsi="Times New Roman" w:cs="Times New Roman"/>
          <w:sz w:val="24"/>
          <w:szCs w:val="24"/>
        </w:rPr>
        <w:t>Нижегородской области и внесения в них изменений (прилагается).</w:t>
      </w:r>
    </w:p>
    <w:p w:rsidR="00876D4E" w:rsidRDefault="006541AF" w:rsidP="00876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D4E">
        <w:rPr>
          <w:rFonts w:ascii="Times New Roman" w:hAnsi="Times New Roman" w:cs="Times New Roman"/>
          <w:sz w:val="24"/>
          <w:szCs w:val="24"/>
          <w:lang w:val="ru-RU"/>
        </w:rPr>
        <w:t xml:space="preserve">2. Настоящее решение вступает в силу со дня его опубликования </w:t>
      </w:r>
      <w:r w:rsidR="00876D4E">
        <w:rPr>
          <w:rFonts w:ascii="Times New Roman" w:hAnsi="Times New Roman" w:cs="Times New Roman"/>
          <w:sz w:val="24"/>
          <w:szCs w:val="24"/>
          <w:lang w:val="ru-RU"/>
        </w:rPr>
        <w:t xml:space="preserve">в порядке, установленном для официального опубликования муниципальных правовых актов  и размещению на официальном сайте </w:t>
      </w:r>
      <w:r w:rsidR="00DB61BD" w:rsidRPr="00DB61BD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ru-RU"/>
        </w:rPr>
        <w:t>www.tonkino.ru</w:t>
      </w:r>
      <w:r w:rsidR="00876D4E" w:rsidRPr="00876D4E">
        <w:rPr>
          <w:rFonts w:ascii="Times New Roman" w:hAnsi="Times New Roman" w:cs="Times New Roman"/>
          <w:sz w:val="24"/>
          <w:szCs w:val="24"/>
          <w:lang w:val="ru-RU"/>
        </w:rPr>
        <w:t xml:space="preserve"> Нижегородской области</w:t>
      </w:r>
      <w:r w:rsidR="00876D4E">
        <w:rPr>
          <w:rFonts w:ascii="Times New Roman" w:hAnsi="Times New Roman" w:cs="Times New Roman"/>
          <w:sz w:val="24"/>
          <w:szCs w:val="24"/>
          <w:lang w:val="ru-RU"/>
        </w:rPr>
        <w:t xml:space="preserve"> в информационно-телекоммуникационной сети Интернет.</w:t>
      </w:r>
    </w:p>
    <w:p w:rsidR="00876D4E" w:rsidRDefault="00876D4E" w:rsidP="00876D4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876D4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3. Контроль за исполнением настоящего </w:t>
      </w:r>
      <w:r w:rsidRPr="00DB61BD">
        <w:rPr>
          <w:rFonts w:ascii="Times New Roman" w:hAnsi="Times New Roman" w:cs="Times New Roman"/>
          <w:bCs/>
          <w:sz w:val="24"/>
          <w:szCs w:val="24"/>
          <w:shd w:val="clear" w:color="auto" w:fill="FFFFFF" w:themeFill="background1"/>
          <w:lang w:val="ru-RU"/>
        </w:rPr>
        <w:t xml:space="preserve">_________ </w:t>
      </w:r>
      <w:r w:rsidRPr="00DB61BD">
        <w:rPr>
          <w:rFonts w:ascii="Times New Roman" w:hAnsi="Times New Roman" w:cs="Times New Roman"/>
          <w:sz w:val="24"/>
          <w:szCs w:val="24"/>
          <w:shd w:val="clear" w:color="auto" w:fill="FFFFFF" w:themeFill="background1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возложить на </w:t>
      </w:r>
      <w:r w:rsidR="00B87730">
        <w:rPr>
          <w:rFonts w:ascii="Times New Roman" w:hAnsi="Times New Roman" w:cs="Times New Roman"/>
          <w:sz w:val="24"/>
          <w:szCs w:val="24"/>
          <w:lang w:val="ru-RU"/>
        </w:rPr>
        <w:t>Соколова Ю.И.</w:t>
      </w:r>
    </w:p>
    <w:p w:rsidR="00876D4E" w:rsidRPr="00876D4E" w:rsidRDefault="00876D4E" w:rsidP="00876D4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bCs/>
          <w:sz w:val="24"/>
          <w:szCs w:val="24"/>
          <w:lang w:val="ru-RU"/>
        </w:rPr>
      </w:pPr>
    </w:p>
    <w:p w:rsidR="00876D4E" w:rsidRPr="00876D4E" w:rsidRDefault="00876D4E" w:rsidP="00876D4E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P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P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Pr="006541AF" w:rsidRDefault="00876D4E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Утвержден </w:t>
      </w:r>
    </w:p>
    <w:p w:rsidR="006541AF" w:rsidRPr="006541AF" w:rsidRDefault="00D97E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541AF" w:rsidRPr="006541AF" w:rsidRDefault="006541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6541AF" w:rsidRPr="006541AF" w:rsidRDefault="00D97E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Нижегородской </w:t>
      </w:r>
      <w:r w:rsidR="006541AF" w:rsidRPr="006541AF">
        <w:rPr>
          <w:rFonts w:ascii="Times New Roman" w:hAnsi="Times New Roman" w:cs="Times New Roman"/>
          <w:sz w:val="24"/>
          <w:szCs w:val="24"/>
        </w:rPr>
        <w:t xml:space="preserve"> области</w:t>
      </w:r>
    </w:p>
    <w:p w:rsidR="006541AF" w:rsidRPr="006541AF" w:rsidRDefault="006541A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6541AF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6541AF">
        <w:rPr>
          <w:rFonts w:ascii="Times New Roman" w:hAnsi="Times New Roman" w:cs="Times New Roman"/>
          <w:sz w:val="24"/>
          <w:szCs w:val="24"/>
        </w:rPr>
        <w:t xml:space="preserve"> 2017 г. N </w:t>
      </w:r>
      <w:r>
        <w:rPr>
          <w:rFonts w:ascii="Times New Roman" w:hAnsi="Times New Roman" w:cs="Times New Roman"/>
          <w:sz w:val="24"/>
          <w:szCs w:val="24"/>
        </w:rPr>
        <w:t>_____</w:t>
      </w:r>
    </w:p>
    <w:p w:rsidR="006541AF" w:rsidRP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bookmarkStart w:id="1" w:name="P30"/>
    <w:bookmarkEnd w:id="1"/>
    <w:p w:rsidR="00D97EAF" w:rsidRDefault="00D97E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D97EAF">
        <w:rPr>
          <w:color w:val="000000" w:themeColor="text1"/>
        </w:rPr>
        <w:fldChar w:fldCharType="begin"/>
      </w:r>
      <w:r w:rsidRPr="00D97EAF">
        <w:rPr>
          <w:color w:val="000000" w:themeColor="text1"/>
        </w:rPr>
        <w:instrText xml:space="preserve"> HYPERLINK \l "P30" </w:instrText>
      </w:r>
      <w:r w:rsidRPr="00D97EAF">
        <w:rPr>
          <w:color w:val="000000" w:themeColor="text1"/>
        </w:rPr>
        <w:fldChar w:fldCharType="separate"/>
      </w:r>
      <w:r w:rsidRPr="00D97EAF">
        <w:rPr>
          <w:rFonts w:ascii="Times New Roman" w:hAnsi="Times New Roman" w:cs="Times New Roman"/>
          <w:color w:val="000000" w:themeColor="text1"/>
          <w:sz w:val="24"/>
          <w:szCs w:val="24"/>
        </w:rPr>
        <w:t>Порядок</w:t>
      </w:r>
      <w:r w:rsidRPr="00D97EAF">
        <w:rPr>
          <w:rFonts w:ascii="Times New Roman" w:hAnsi="Times New Roman" w:cs="Times New Roman"/>
          <w:color w:val="000000" w:themeColor="text1"/>
          <w:sz w:val="24"/>
          <w:szCs w:val="24"/>
        </w:rPr>
        <w:fldChar w:fldCharType="end"/>
      </w:r>
      <w:r w:rsidRPr="006541AF">
        <w:rPr>
          <w:rFonts w:ascii="Times New Roman" w:hAnsi="Times New Roman" w:cs="Times New Roman"/>
          <w:sz w:val="24"/>
          <w:szCs w:val="24"/>
        </w:rPr>
        <w:t xml:space="preserve"> подготовки, утверждения </w:t>
      </w:r>
      <w:r>
        <w:rPr>
          <w:rFonts w:ascii="Times New Roman" w:hAnsi="Times New Roman" w:cs="Times New Roman"/>
          <w:sz w:val="24"/>
          <w:szCs w:val="24"/>
        </w:rPr>
        <w:t xml:space="preserve">местных </w:t>
      </w:r>
      <w:r w:rsidRPr="006541AF">
        <w:rPr>
          <w:rFonts w:ascii="Times New Roman" w:hAnsi="Times New Roman" w:cs="Times New Roman"/>
          <w:sz w:val="24"/>
          <w:szCs w:val="24"/>
        </w:rPr>
        <w:t xml:space="preserve">нормативов градостроительного проектирования </w:t>
      </w:r>
      <w:r w:rsidRPr="00D97EAF">
        <w:rPr>
          <w:rFonts w:ascii="Times New Roman" w:hAnsi="Times New Roman" w:cs="Times New Roman"/>
          <w:sz w:val="24"/>
          <w:szCs w:val="24"/>
          <w:shd w:val="clear" w:color="auto" w:fill="FFFF00"/>
        </w:rPr>
        <w:t>___________</w:t>
      </w:r>
      <w:r w:rsidRPr="006541A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Нижегородской</w:t>
      </w:r>
      <w:r w:rsidRPr="006541AF">
        <w:rPr>
          <w:rFonts w:ascii="Times New Roman" w:hAnsi="Times New Roman" w:cs="Times New Roman"/>
          <w:sz w:val="24"/>
          <w:szCs w:val="24"/>
        </w:rPr>
        <w:t xml:space="preserve"> области и внесения в них изменений </w:t>
      </w:r>
    </w:p>
    <w:p w:rsidR="00D97EAF" w:rsidRDefault="00D97E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6541AF" w:rsidRPr="006541AF" w:rsidRDefault="006541A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541AF">
        <w:rPr>
          <w:rFonts w:ascii="Times New Roman" w:hAnsi="Times New Roman" w:cs="Times New Roman"/>
          <w:sz w:val="24"/>
          <w:szCs w:val="24"/>
        </w:rPr>
        <w:t>1. Общие положения</w:t>
      </w:r>
    </w:p>
    <w:p w:rsidR="006541AF" w:rsidRPr="006541AF" w:rsidRDefault="006541A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1.1. Настоящий Порядок подготовки, утверждения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местных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нормативов градостроительного проектирования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>_________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области и внесения в них изменений (далее - Порядок) разработан на основании Градостроительного </w:t>
      </w:r>
      <w:hyperlink r:id="rId9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кодекса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Федерального </w:t>
      </w:r>
      <w:hyperlink r:id="rId10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закона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Закона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11" w:history="1">
        <w:r w:rsidR="00D97EAF"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постановления</w:t>
        </w:r>
      </w:hyperlink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области", </w:t>
      </w:r>
      <w:hyperlink r:id="rId12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Устава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______ Нижегородской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1.2. Настоящий Порядок определяет подготовку и утверждение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местных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нормативов градостроительного проектирования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>_______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Нижегородской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 (далее - Нормативы) и внесение в них изменений.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2" w:name="P39"/>
      <w:bookmarkEnd w:id="2"/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1.3. Нормативы устанавливают совокупность расчетных показателей минимально допустимого уровня обеспеченности объектами благоустройства территории, объектами местного значения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___________ 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, о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тносящимися к областям: электро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тепло-, газо- и водоснабжение населения, водоотведение; автомобильные дороги местного значения; физическая культура и массовый спорт, образование, здравоохранение, обработка, утилизация, обезвреживание, размещение твердых коммунальных отходов; иные области в связи с решением вопросов местного значения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иными объектами местного значения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расчетных показателей максимально допустимого уровня территориальной доступности таких объектов для населения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1.4. Нормативы разрабатываются в соответствии с Градостроительным </w:t>
      </w:r>
      <w:hyperlink r:id="rId13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Федеральным </w:t>
      </w:r>
      <w:hyperlink r:id="rId14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законом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06.10.2003 N 131-ФЗ "Об общих принципах организации местного самоуправления в Российской Федерации",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Законом Нижегородской области от 08.04.2008 N 37-З "Об основах регулирования градостроительной деятельности на территории Нижегородской области", </w:t>
      </w:r>
      <w:hyperlink r:id="rId15" w:history="1">
        <w:r w:rsidR="00D97EAF"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постановлением</w:t>
        </w:r>
      </w:hyperlink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Правительства Нижегородской области от 31.12.2015 N 921 "Об утверждении региональных нормативов градостроительного проектирования Нижегородской области"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(далее - Региональные нормативы) с учетом законодательства Российской Федерации о техническом регулировании земельного, лесного, водного законодательства, законодательства об особо охраняемых природных территориях, об охране окружающей среды, об охране объектов культурного наследия (памятников истории и культуры) народов Российской Федерации, иного законодательства Российской Федерации и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области.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1.5. Нормативы обязательны для применения на территории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всеми субъектами градостроительной деятельности.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1.6. Нормативы применяются при: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подготовке, согласовании, утверждении Генерального плана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, внесении в него изменений;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б) подготовке, утверждении документации по планировке территории (проектов планировки территории, проектов межевания терр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итории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подготовке и утверждении Правил землепользования и застройки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, внесении в них изменений;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г) принятии решения о развитии застроенной территории и определении условий аукциона на право заключения договора о развитии застроенной территории.</w:t>
      </w:r>
    </w:p>
    <w:p w:rsidR="00D97EAF" w:rsidRPr="00876D4E" w:rsidRDefault="00D97E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д) принятии решения о комплексном и устойчивом развитии территории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2. Цели и задачи Нормативов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2.1. Нормативы подготавливаются в целях: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организации управления градостроительной деятельностью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посредством установления требований к территориальному планированию, градостроительному зонированию, планировке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обоснованного определения параметров развития территории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подготовке документов территориального планирования, градостроительного зонирования, по планировке территорий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сохранения и улучшения условий жизнедеятельности населения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при реализации решений, содержащихся в документах территориального планирования, градостроительного зонирования, планировки территории.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2.2. Задачами применения Нормативов является создание условий для: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преобразования пространственной организации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, обеспечивающего современные стандарты организации территорий;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планирования территории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размещения объектов, обеспечивающих благоприятные условия жизнедеятельности человека (в том числе объектов социальной, инженерной, транспортной инфраструктур, связанных с решением вопросов местного значения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);</w:t>
      </w:r>
    </w:p>
    <w:p w:rsidR="006541AF" w:rsidRPr="00876D4E" w:rsidRDefault="006541AF" w:rsidP="00876D4E">
      <w:pPr>
        <w:pStyle w:val="ConsPlusNormal"/>
        <w:ind w:firstLine="53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обеспечения доступности таких объектов для населения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(включая инвалидов).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3. Состав Нормативов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3.1. Нормативы включают в себя: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основную часть - расчетные показатели минимально допустимого уровня обеспеченности населения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объектами, предусмотренными </w:t>
      </w:r>
      <w:hyperlink w:anchor="P39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частью 1.3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и расчетные показатели максимально допустимого уровня территориальной доступности таких объектов для населения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б) материалы по обоснованию расчетных показателей, содержащихся в основной части Нормативов;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в) правила и область применения расчетных показателей, содержащихся в основной части Нормативов.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bookmarkStart w:id="3" w:name="P66"/>
      <w:bookmarkEnd w:id="3"/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4. Порядок подготовки и утверждения Нормативов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4.1. Решение о подготовке Нормативов принимает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00"/>
        </w:rPr>
        <w:t>(указать орган местног осамоуправления, принимающий данное решение согласно Уставу муниципального образования)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D97EA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4.2. Подготовка Нормативов осуществляется администрацией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самостоятельно либо иными лицами, привлекаемыми ею на основании муниципального контракта, заключенного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4.3. Подготовка Нормативов осуществляется с учетом: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а) социально-демографического состава и плотности населения на территории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планов и программ комплексного социально-экономического развития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предложений органов местного самоуправления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области, органов государственной власти Нижегородской области 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и заинтересованных лиц.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4.4. Проект Нормативов подлежит размещению на официальном сайте администрации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в сети Интернет и опубликованию в порядке, установленном для официального опубликования муниципальных правовых актов, иной официальной информации, не менее чем за два месяца до их утверждения.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4.5. Администрация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осуществляет проверку проекта Нормативов на соответствие Градостроительному </w:t>
      </w:r>
      <w:hyperlink r:id="rId16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кодексу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Региональным нормативам и настоящему Порядку.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4.6. В случае если в Региональных нормативах установлены предельные значения расчетных показателей минимально допустимого уровня обеспеченности объектами местного значения, предусмотренными </w:t>
      </w:r>
      <w:hyperlink w:anchor="P39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частью 1.3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населения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расчетные показатели минимально допустимого уровня обеспеченности такими объектами населения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, устанавливаемые Нормативами, не могут быть ниже этих предельных значений.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4.7. В случае если в Региональных нормативах установлены предельные значения расчетных показателей максимально допустимого уровня территориальной доступности объектов местного значения, предусмотренных </w:t>
      </w:r>
      <w:hyperlink w:anchor="P39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частью 1.3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Порядка, для населения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расчетные показатели максимально допустимого уровня территориальной доступности таких объектов для населения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 могут превышать эти предельные значения.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4.8. По результатам проверки проекта Нормативов с учетом предложений по проекту Нормативов проект Нормативов выносится на рассмотрение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00"/>
        </w:rPr>
        <w:t>указать наименование представительного органа местного самоуправления, который будет утверждать местные нормативы градостроительного проектирования ____________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4.9. Расчетные показатели минимально допустимого уровня обеспеченности объектами местного значения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населения и расчетные показатели максимально допустимого уровня территориальной доступности таких объектов для населения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могут быть утверждены в отношении одного или нескольких видов объектов, указанных в </w:t>
      </w:r>
      <w:hyperlink w:anchor="P39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части 1.3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4.10. Нормативы и внесенные в них изменения утверждаются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u w:val="single"/>
          <w:shd w:val="clear" w:color="auto" w:fill="FFFF00"/>
        </w:rPr>
        <w:t>указать наименование представительного органа местного самоуправления, который будет утверждать местные нормативы градостроительного проектирования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 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4.11. Утвержденные Нормативы подлежат опубликованию в порядке, установленном для официального опубликования муниципальных правовых актов, и размещению на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 xml:space="preserve">официальном сайте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в сети Интернет.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4.12. Утвержденные Нормативы подлежат размещению в федеральной государственной информационной системе территориального планирования в срок, не превышающий пяти дней со дня утверждения Нормативов.</w:t>
      </w:r>
    </w:p>
    <w:p w:rsidR="008A6D5F" w:rsidRPr="00876D4E" w:rsidRDefault="008A6D5F" w:rsidP="00876D4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</w:pPr>
      <w:r w:rsidRPr="00B87730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4.13.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Утвержденные Нормативы направляются Администрацией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  <w:lang w:val="ru-RU"/>
        </w:rPr>
        <w:t xml:space="preserve">____________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Нижегородской области</w:t>
      </w:r>
      <w:r w:rsidRPr="00876D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 уполномоченный  орган  исполнительной  власти  Нижегородской</w:t>
      </w:r>
      <w:r w:rsidRPr="00876D4E"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:lang w:val="ru-RU"/>
        </w:rPr>
        <w:t xml:space="preserve">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области в сфере градостроительной деятельности  для осуществления систематизации нормативов градостроительного проектирования 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4.1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Контроль за соблюдением Нормативов осуществляет Администрация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4.1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Администрация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A6D5F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осуществляет мониторинг развития социальной, инженерной и транспортной инфраструктуры, контролирует достижение значений Нормативов посредством проверки документов территориального планирования, градостроительного зонирования, документации по планировке территорий на соответствие Нормативам и планированию мер по уменьшению либо устранению разницы между значениями показателей, характеризующих текущую ситуацию, и значениями Нормативов.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jc w:val="center"/>
        <w:outlineLvl w:val="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5. Внесение изменений в Нормативы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5.1. Внесение изменений в Нормативы осуществляется в соответствии с Градостроительным </w:t>
      </w:r>
      <w:hyperlink r:id="rId17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кодексом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и настоящим Порядком.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5.2. Основаниями для рассмотрения администрацией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вопроса о внесении изменений в Нормативы являются: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а) несоответствие Нормативов законодательству в области градостроительной деятельности, возникшее в результате внесения в такое законодательство изменений;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б) утверждение планов и программ комплексного социально-экономического развития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, влияющих на расчетные показатели Нормативов;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в) поступление предложений органов местного самоуправления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Нижегородской области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заинтересованных лиц о внесении изменений в Нормативы.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5.3. Администрация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00"/>
        </w:rPr>
        <w:t xml:space="preserve">____________ </w:t>
      </w:r>
      <w:r w:rsidR="00876D4E"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Нижегородской области </w:t>
      </w: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>в течение тридцати дней со дня поступления предложения о внесении изменения в Нормативы рассматривает поступившее предложение и принимает решение о подготовке проекта о внесении изменения в Нормативы или об отклонении предложения о внесении изменения в Нормативы с указанием причин отклонения и направляет копию такого решения заявителю.</w:t>
      </w:r>
    </w:p>
    <w:p w:rsidR="006541AF" w:rsidRPr="00876D4E" w:rsidRDefault="006541AF" w:rsidP="00876D4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5.4. Порядок подготовки и утверждения внесения изменений в Нормативы осуществляется аналогично порядку подготовки и утверждения Нормативов, определенному </w:t>
      </w:r>
      <w:hyperlink w:anchor="P66" w:history="1">
        <w:r w:rsidRPr="00876D4E">
          <w:rPr>
            <w:rFonts w:ascii="Times New Roman" w:hAnsi="Times New Roman" w:cs="Times New Roman"/>
            <w:color w:val="000000" w:themeColor="text1"/>
            <w:sz w:val="24"/>
            <w:szCs w:val="24"/>
          </w:rPr>
          <w:t>разделом 4</w:t>
        </w:r>
      </w:hyperlink>
      <w:r w:rsidRPr="00876D4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настоящего Порядка.</w:t>
      </w:r>
    </w:p>
    <w:p w:rsidR="006541AF" w:rsidRPr="00876D4E" w:rsidRDefault="006541AF" w:rsidP="00876D4E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sectPr w:rsidR="006541AF" w:rsidRPr="00876D4E" w:rsidSect="006541AF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41AF"/>
    <w:rsid w:val="000C53A2"/>
    <w:rsid w:val="000F00D8"/>
    <w:rsid w:val="003375B2"/>
    <w:rsid w:val="006541AF"/>
    <w:rsid w:val="00876D4E"/>
    <w:rsid w:val="008A6D5F"/>
    <w:rsid w:val="00907972"/>
    <w:rsid w:val="00984D75"/>
    <w:rsid w:val="00B87730"/>
    <w:rsid w:val="00BA53EF"/>
    <w:rsid w:val="00D97EAF"/>
    <w:rsid w:val="00DB61BD"/>
    <w:rsid w:val="00DF04BC"/>
    <w:rsid w:val="00EC5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">
    <w:name w:val="ConsPlusTitle"/>
    <w:rsid w:val="0065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TitlePage">
    <w:name w:val="ConsPlusTitlePage"/>
    <w:rsid w:val="006541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5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customStyle="1" w:styleId="ConsPlusTitle">
    <w:name w:val="ConsPlusTitle"/>
    <w:rsid w:val="006541A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val="ru-RU" w:eastAsia="ru-RU"/>
    </w:rPr>
  </w:style>
  <w:style w:type="paragraph" w:customStyle="1" w:styleId="ConsPlusTitlePage">
    <w:name w:val="ConsPlusTitlePage"/>
    <w:rsid w:val="006541A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3F0AB428928308BB701B35A338D8682A36AC4263AE9B6437C01FDFFBn2R4I" TargetMode="External"/><Relationship Id="rId13" Type="http://schemas.openxmlformats.org/officeDocument/2006/relationships/hyperlink" Target="consultantplus://offline/ref=283F0AB428928308BB701A3BB638D8682A35A44B6EAB9B6437C01FDFFBn2R4I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3F0AB428928308BB701B35A338D8682A31AE436BA89B6437C01FDFFBn2R4I" TargetMode="External"/><Relationship Id="rId12" Type="http://schemas.openxmlformats.org/officeDocument/2006/relationships/hyperlink" Target="consultantplus://offline/ref=283F0AB428928308BB701B35A338D8682A36AC4263AE9B6437C01FDFFBn2R4I" TargetMode="External"/><Relationship Id="rId17" Type="http://schemas.openxmlformats.org/officeDocument/2006/relationships/hyperlink" Target="consultantplus://offline/ref=283F0AB428928308BB701A3BB638D8682A35A44B6EAB9B6437C01FDFFBn2R4I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283F0AB428928308BB701A3BB638D8682A35A44B6EAB9B6437C01FDFFBn2R4I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283F0AB428928308BB701A3BB638D8682A36AC4C6DA39B6437C01FDFFB24FC5CB74909ABA8nCR9I" TargetMode="External"/><Relationship Id="rId11" Type="http://schemas.openxmlformats.org/officeDocument/2006/relationships/hyperlink" Target="consultantplus://offline/ref=283F0AB428928308BB701B35A338D8682A31AE436BA89B6437C01FDFFBn2R4I" TargetMode="External"/><Relationship Id="rId5" Type="http://schemas.openxmlformats.org/officeDocument/2006/relationships/hyperlink" Target="consultantplus://offline/ref=283F0AB428928308BB701A3BB638D8682A35A44B6EAB9B6437C01FDFFB24FC5CB74909ACA9CEC30Dn9R5I" TargetMode="External"/><Relationship Id="rId15" Type="http://schemas.openxmlformats.org/officeDocument/2006/relationships/hyperlink" Target="consultantplus://offline/ref=283F0AB428928308BB701B35A338D8682A31AE436BA89B6437C01FDFFBn2R4I" TargetMode="External"/><Relationship Id="rId10" Type="http://schemas.openxmlformats.org/officeDocument/2006/relationships/hyperlink" Target="consultantplus://offline/ref=283F0AB428928308BB701A3BB638D8682A36AC4C6DA39B6437C01FDFFBn2R4I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3F0AB428928308BB701A3BB638D8682A35A44B6EAB9B6437C01FDFFBn2R4I" TargetMode="External"/><Relationship Id="rId14" Type="http://schemas.openxmlformats.org/officeDocument/2006/relationships/hyperlink" Target="consultantplus://offline/ref=283F0AB428928308BB701A3BB638D8682A36AC4C6DA39B6437C01FDFFBn2R4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5</Pages>
  <Words>2211</Words>
  <Characters>12607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А.И.</dc:creator>
  <cp:keywords/>
  <dc:description/>
  <cp:lastModifiedBy>PCOR</cp:lastModifiedBy>
  <cp:revision>5</cp:revision>
  <dcterms:created xsi:type="dcterms:W3CDTF">2017-11-08T08:17:00Z</dcterms:created>
  <dcterms:modified xsi:type="dcterms:W3CDTF">2017-11-15T05:52:00Z</dcterms:modified>
</cp:coreProperties>
</file>